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5C" w:rsidRPr="00CE163B" w:rsidRDefault="0046405C" w:rsidP="0046405C">
      <w:r>
        <w:t>ASHLAND COMMUNITY</w:t>
      </w:r>
      <w:r w:rsidRPr="00CE163B">
        <w:tab/>
      </w:r>
    </w:p>
    <w:p w:rsidR="0046405C" w:rsidRPr="00F129A1" w:rsidRDefault="0046405C" w:rsidP="0046405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46405C" w:rsidRPr="00F129A1" w:rsidRDefault="0046405C" w:rsidP="0046405C">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46405C" w:rsidRDefault="0046405C" w:rsidP="0046405C">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46405C" w:rsidRDefault="0046405C" w:rsidP="0046405C">
      <w:pPr>
        <w:widowControl w:val="0"/>
        <w:autoSpaceDE w:val="0"/>
        <w:autoSpaceDN w:val="0"/>
        <w:adjustRightInd w:val="0"/>
        <w:jc w:val="both"/>
        <w:rPr>
          <w:sz w:val="20"/>
          <w:szCs w:val="20"/>
        </w:rPr>
        <w:sectPr w:rsidR="0046405C"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46405C" w:rsidRDefault="0046405C" w:rsidP="0046405C">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46405C" w:rsidRDefault="0046405C" w:rsidP="0046405C">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2685"/>
      </w:tblGrid>
      <w:tr w:rsidR="0046405C" w:rsidRPr="002C0C25" w:rsidTr="0046405C">
        <w:trPr>
          <w:trHeight w:val="20"/>
          <w:tblHeader/>
        </w:trPr>
        <w:tc>
          <w:tcPr>
            <w:tcW w:w="2453"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5"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46405C" w:rsidRPr="00AB4863" w:rsidTr="0046405C">
        <w:trPr>
          <w:tblHeader/>
        </w:trPr>
        <w:tc>
          <w:tcPr>
            <w:tcW w:w="2453" w:type="dxa"/>
            <w:vAlign w:val="center"/>
          </w:tcPr>
          <w:p w:rsidR="0046405C" w:rsidRPr="00AB4863"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WELL 1-MINE DRIFT</w:t>
            </w:r>
          </w:p>
        </w:tc>
        <w:tc>
          <w:tcPr>
            <w:tcW w:w="2685" w:type="dxa"/>
            <w:vAlign w:val="center"/>
          </w:tcPr>
          <w:p w:rsidR="0046405C" w:rsidRPr="00AB4863"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Ground Water</w:t>
            </w:r>
          </w:p>
        </w:tc>
      </w:tr>
      <w:bookmarkEnd w:id="0"/>
    </w:tbl>
    <w:p w:rsidR="0046405C" w:rsidRPr="00425B30" w:rsidRDefault="0046405C" w:rsidP="0046405C">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46405C" w:rsidRPr="002C0C25" w:rsidTr="0046405C">
        <w:trPr>
          <w:trHeight w:val="52"/>
          <w:tblHeader/>
        </w:trPr>
        <w:tc>
          <w:tcPr>
            <w:tcW w:w="245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46405C" w:rsidRPr="002C0C25" w:rsidTr="00E4678D">
        <w:trPr>
          <w:tblHeader/>
        </w:trPr>
        <w:tc>
          <w:tcPr>
            <w:tcW w:w="5138" w:type="dxa"/>
            <w:gridSpan w:val="2"/>
            <w:vAlign w:val="center"/>
          </w:tcPr>
          <w:p w:rsidR="0046405C" w:rsidRPr="00AB4863" w:rsidRDefault="0046405C" w:rsidP="0046405C">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46405C" w:rsidRPr="00425B30" w:rsidRDefault="0046405C" w:rsidP="0046405C">
      <w:pPr>
        <w:widowControl w:val="0"/>
        <w:autoSpaceDE w:val="0"/>
        <w:autoSpaceDN w:val="0"/>
        <w:adjustRightInd w:val="0"/>
        <w:jc w:val="both"/>
        <w:rPr>
          <w:rFonts w:ascii="Arial Narrow" w:hAnsi="Arial Narrow"/>
          <w:b/>
          <w:color w:val="333399"/>
          <w:sz w:val="18"/>
          <w:szCs w:val="18"/>
          <w:u w:val="single"/>
        </w:rPr>
      </w:pPr>
    </w:p>
    <w:p w:rsidR="0046405C" w:rsidRDefault="0046405C" w:rsidP="0046405C">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E21D7D" w:rsidRDefault="0046405C" w:rsidP="0046405C">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46405C" w:rsidRPr="00425B30" w:rsidRDefault="0046405C" w:rsidP="0046405C">
      <w:pPr>
        <w:widowControl w:val="0"/>
        <w:autoSpaceDE w:val="0"/>
        <w:autoSpaceDN w:val="0"/>
        <w:adjustRightInd w:val="0"/>
        <w:jc w:val="both"/>
        <w:rPr>
          <w:rFonts w:ascii="Arial Narrow" w:hAnsi="Arial Narrow"/>
          <w:b/>
          <w:sz w:val="18"/>
          <w:szCs w:val="18"/>
          <w:u w:val="single"/>
        </w:rPr>
      </w:pP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46405C"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46405C"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46405C" w:rsidRPr="00425B30" w:rsidRDefault="0046405C" w:rsidP="0046405C">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46405C" w:rsidRPr="00984B3F" w:rsidRDefault="0046405C" w:rsidP="0046405C">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sectPr w:rsidR="0046405C"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Default="0046405C" w:rsidP="0046405C">
      <w:pPr>
        <w:widowControl w:val="0"/>
        <w:autoSpaceDE w:val="0"/>
        <w:autoSpaceDN w:val="0"/>
        <w:adjustRightInd w:val="0"/>
        <w:jc w:val="both"/>
        <w:rPr>
          <w:rFonts w:ascii="Arial Narrow" w:hAnsi="Arial Narrow"/>
          <w:color w:val="333399"/>
          <w:sz w:val="18"/>
          <w:szCs w:val="18"/>
        </w:rPr>
      </w:pPr>
    </w:p>
    <w:p w:rsidR="0046405C" w:rsidRPr="00425B30" w:rsidRDefault="0046405C" w:rsidP="0046405C">
      <w:pPr>
        <w:widowControl w:val="0"/>
        <w:autoSpaceDE w:val="0"/>
        <w:autoSpaceDN w:val="0"/>
        <w:adjustRightInd w:val="0"/>
        <w:jc w:val="both"/>
        <w:rPr>
          <w:rFonts w:ascii="Arial Narrow" w:hAnsi="Arial Narrow"/>
          <w:color w:val="333399"/>
          <w:sz w:val="18"/>
          <w:szCs w:val="18"/>
        </w:rPr>
      </w:pPr>
    </w:p>
    <w:p w:rsidR="0046405C" w:rsidRPr="00425B30" w:rsidRDefault="0046405C" w:rsidP="0046405C">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ASHLAND COMMUNITY</w:t>
      </w:r>
    </w:p>
    <w:p w:rsidR="0046405C" w:rsidRPr="00425B30" w:rsidRDefault="0046405C" w:rsidP="0046405C">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46405C" w:rsidRPr="002C0C25" w:rsidTr="0046405C">
        <w:trPr>
          <w:trHeight w:val="115"/>
          <w:tblHeader/>
        </w:trPr>
        <w:tc>
          <w:tcPr>
            <w:tcW w:w="220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46405C" w:rsidRPr="002C0C25" w:rsidTr="0019550C">
        <w:trPr>
          <w:tblHeader/>
        </w:trPr>
        <w:tc>
          <w:tcPr>
            <w:tcW w:w="11046" w:type="dxa"/>
            <w:gridSpan w:val="5"/>
            <w:vAlign w:val="center"/>
          </w:tcPr>
          <w:p w:rsidR="0046405C" w:rsidRPr="002C0C25" w:rsidRDefault="0046405C" w:rsidP="0046405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46405C" w:rsidRPr="00425B30" w:rsidRDefault="0046405C" w:rsidP="0046405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46405C" w:rsidRPr="002C0C25" w:rsidTr="001F4B0D">
        <w:trPr>
          <w:trHeight w:val="90"/>
          <w:tblHeader/>
        </w:trPr>
        <w:tc>
          <w:tcPr>
            <w:tcW w:w="2222"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46405C"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6405C" w:rsidRPr="00463C3B" w:rsidRDefault="0046405C"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46405C" w:rsidRPr="002C0C25" w:rsidTr="0046405C">
        <w:tc>
          <w:tcPr>
            <w:tcW w:w="2222"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3/2/2016</w:t>
            </w:r>
          </w:p>
        </w:tc>
        <w:tc>
          <w:tcPr>
            <w:tcW w:w="917"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0.0397</w:t>
            </w:r>
          </w:p>
        </w:tc>
        <w:tc>
          <w:tcPr>
            <w:tcW w:w="841"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0.0397</w:t>
            </w:r>
          </w:p>
        </w:tc>
        <w:tc>
          <w:tcPr>
            <w:tcW w:w="822"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46405C" w:rsidRPr="002C0C25" w:rsidTr="0046405C">
        <w:tc>
          <w:tcPr>
            <w:tcW w:w="22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w:t>
            </w:r>
          </w:p>
        </w:tc>
        <w:tc>
          <w:tcPr>
            <w:tcW w:w="8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46405C" w:rsidRPr="002C0C25" w:rsidTr="0046405C">
        <w:tc>
          <w:tcPr>
            <w:tcW w:w="22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0.38</w:t>
            </w:r>
          </w:p>
        </w:tc>
        <w:tc>
          <w:tcPr>
            <w:tcW w:w="8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46405C" w:rsidRPr="002C0C25" w:rsidTr="0046405C">
        <w:tc>
          <w:tcPr>
            <w:tcW w:w="22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NITRITE</w:t>
            </w:r>
          </w:p>
        </w:tc>
        <w:tc>
          <w:tcPr>
            <w:tcW w:w="1246"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0.08</w:t>
            </w:r>
          </w:p>
        </w:tc>
        <w:tc>
          <w:tcPr>
            <w:tcW w:w="822"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1"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339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rsidR="0046405C" w:rsidRPr="00425B30" w:rsidRDefault="0046405C" w:rsidP="0046405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46405C" w:rsidRPr="002C0C25" w:rsidTr="001F4B0D">
        <w:trPr>
          <w:trHeight w:val="418"/>
        </w:trPr>
        <w:tc>
          <w:tcPr>
            <w:tcW w:w="2246"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46405C"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6405C" w:rsidRPr="00A91672" w:rsidRDefault="0046405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6405C" w:rsidRPr="002C0C25" w:rsidTr="0046405C">
        <w:tc>
          <w:tcPr>
            <w:tcW w:w="2246"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1.15</w:t>
            </w:r>
          </w:p>
        </w:tc>
        <w:tc>
          <w:tcPr>
            <w:tcW w:w="72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46405C" w:rsidRDefault="0046405C" w:rsidP="0046405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46405C" w:rsidRPr="002C0C25" w:rsidTr="001F4B0D">
        <w:trPr>
          <w:trHeight w:val="418"/>
        </w:trPr>
        <w:tc>
          <w:tcPr>
            <w:tcW w:w="1668"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46405C"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6405C" w:rsidRPr="00A91672" w:rsidRDefault="0046405C"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6405C" w:rsidRPr="002C0C25" w:rsidTr="0046405C">
        <w:tc>
          <w:tcPr>
            <w:tcW w:w="1668"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0.237</w:t>
            </w:r>
          </w:p>
        </w:tc>
        <w:tc>
          <w:tcPr>
            <w:tcW w:w="144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0.0073 - 0.313</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46405C" w:rsidRPr="002C0C25" w:rsidTr="0046405C">
        <w:tc>
          <w:tcPr>
            <w:tcW w:w="1668"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3.7</w:t>
            </w:r>
          </w:p>
        </w:tc>
        <w:tc>
          <w:tcPr>
            <w:tcW w:w="144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0.2 - 6.8</w:t>
            </w:r>
          </w:p>
        </w:tc>
        <w:tc>
          <w:tcPr>
            <w:tcW w:w="84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46405C" w:rsidRDefault="0046405C" w:rsidP="0046405C">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46405C" w:rsidRDefault="0046405C" w:rsidP="0046405C">
      <w:pPr>
        <w:jc w:val="both"/>
        <w:rPr>
          <w:rFonts w:ascii="Arial Narrow" w:hAnsi="Arial Narrow" w:cs="Helv"/>
          <w:color w:val="FF0000"/>
          <w:sz w:val="18"/>
          <w:szCs w:val="18"/>
        </w:rPr>
      </w:pPr>
    </w:p>
    <w:p w:rsidR="0046405C" w:rsidRDefault="0046405C" w:rsidP="0046405C">
      <w:pPr>
        <w:jc w:val="both"/>
        <w:rPr>
          <w:rFonts w:ascii="Arial Narrow" w:hAnsi="Arial Narrow" w:cs="Helv"/>
          <w:color w:val="FF0000"/>
          <w:sz w:val="18"/>
          <w:szCs w:val="18"/>
        </w:rPr>
      </w:pPr>
      <w:bookmarkStart w:id="6" w:name="TABLE_MRDL2"/>
      <w:bookmarkEnd w:id="6"/>
    </w:p>
    <w:p w:rsidR="0046405C" w:rsidRDefault="0046405C" w:rsidP="0046405C">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46405C" w:rsidRPr="002C0C25" w:rsidTr="0046405C">
        <w:trPr>
          <w:trHeight w:val="215"/>
          <w:tblHeader/>
        </w:trPr>
        <w:tc>
          <w:tcPr>
            <w:tcW w:w="2538" w:type="dxa"/>
            <w:vAlign w:val="center"/>
          </w:tcPr>
          <w:p w:rsidR="0046405C" w:rsidRDefault="0046405C" w:rsidP="001F4B0D">
            <w:pPr>
              <w:widowControl w:val="0"/>
              <w:autoSpaceDE w:val="0"/>
              <w:autoSpaceDN w:val="0"/>
              <w:adjustRightInd w:val="0"/>
              <w:jc w:val="both"/>
              <w:rPr>
                <w:rFonts w:ascii="Arial Narrow" w:hAnsi="Arial Narrow"/>
                <w:b/>
                <w:color w:val="17365D"/>
                <w:sz w:val="18"/>
                <w:szCs w:val="18"/>
              </w:rPr>
            </w:pPr>
            <w:bookmarkStart w:id="7" w:name="TABLE_TOC"/>
            <w:r>
              <w:rPr>
                <w:rFonts w:ascii="Arial Narrow" w:hAnsi="Arial Narrow"/>
                <w:b/>
                <w:color w:val="17365D"/>
                <w:sz w:val="18"/>
                <w:szCs w:val="18"/>
              </w:rPr>
              <w:t>Total Organic Carbon</w:t>
            </w:r>
          </w:p>
          <w:p w:rsidR="0046405C" w:rsidRPr="0019255C" w:rsidRDefault="0046405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46405C" w:rsidRPr="0019255C" w:rsidRDefault="0046405C"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46405C" w:rsidRPr="0019255C" w:rsidRDefault="0046405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46405C" w:rsidRPr="0019255C" w:rsidRDefault="0046405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46405C" w:rsidRPr="0019255C" w:rsidRDefault="0046405C"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46405C" w:rsidRPr="002C0C25" w:rsidTr="00C869BE">
        <w:tc>
          <w:tcPr>
            <w:tcW w:w="11044" w:type="dxa"/>
            <w:gridSpan w:val="5"/>
            <w:vAlign w:val="center"/>
          </w:tcPr>
          <w:p w:rsidR="0046405C" w:rsidRPr="002C0C25" w:rsidRDefault="0046405C" w:rsidP="0046405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7"/>
    </w:tbl>
    <w:p w:rsidR="0046405C" w:rsidRPr="00425B30" w:rsidRDefault="0046405C" w:rsidP="0046405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46405C" w:rsidRPr="002C0C25" w:rsidTr="001F4B0D">
        <w:trPr>
          <w:trHeight w:val="151"/>
        </w:trPr>
        <w:tc>
          <w:tcPr>
            <w:tcW w:w="2148"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bookmarkStart w:id="8" w:name="TABLE_RADS_REG"/>
            <w:bookmarkEnd w:id="8"/>
            <w:r w:rsidRPr="002C0C25">
              <w:rPr>
                <w:rFonts w:ascii="Arial Narrow" w:hAnsi="Arial Narrow"/>
                <w:b/>
                <w:color w:val="333399"/>
                <w:sz w:val="18"/>
                <w:szCs w:val="18"/>
              </w:rPr>
              <w:t>Radiological Contaminants</w:t>
            </w:r>
          </w:p>
        </w:tc>
        <w:tc>
          <w:tcPr>
            <w:tcW w:w="120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46405C"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46405C" w:rsidRPr="004506A3" w:rsidRDefault="0046405C"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46405C" w:rsidRPr="002C0C25" w:rsidRDefault="0046405C"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46405C" w:rsidRPr="002C0C25" w:rsidTr="00EE03AC">
        <w:tc>
          <w:tcPr>
            <w:tcW w:w="11028" w:type="dxa"/>
            <w:gridSpan w:val="8"/>
            <w:vAlign w:val="center"/>
          </w:tcPr>
          <w:p w:rsidR="0046405C" w:rsidRPr="002C0C25" w:rsidRDefault="0046405C" w:rsidP="0046405C">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46405C" w:rsidRPr="00425B30" w:rsidRDefault="0046405C" w:rsidP="0046405C">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46405C" w:rsidRPr="002C0C25" w:rsidTr="001F4B0D">
        <w:trPr>
          <w:trHeight w:val="144"/>
          <w:tblHeader/>
        </w:trPr>
        <w:tc>
          <w:tcPr>
            <w:tcW w:w="3618" w:type="dxa"/>
            <w:vAlign w:val="center"/>
          </w:tcPr>
          <w:p w:rsidR="0046405C" w:rsidRPr="002C0C25" w:rsidRDefault="0046405C" w:rsidP="001F4B0D">
            <w:pPr>
              <w:widowControl w:val="0"/>
              <w:autoSpaceDE w:val="0"/>
              <w:autoSpaceDN w:val="0"/>
              <w:adjustRightInd w:val="0"/>
              <w:jc w:val="both"/>
              <w:rPr>
                <w:rFonts w:ascii="Arial Narrow" w:hAnsi="Arial Narrow"/>
                <w:b/>
                <w:color w:val="008000"/>
                <w:sz w:val="18"/>
                <w:szCs w:val="18"/>
              </w:rPr>
            </w:pPr>
            <w:bookmarkStart w:id="9"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46405C" w:rsidRPr="002C0C25" w:rsidRDefault="0046405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46405C" w:rsidRPr="002C0C25" w:rsidRDefault="0046405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46405C" w:rsidRDefault="0046405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46405C" w:rsidRPr="004506A3" w:rsidRDefault="0046405C"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46405C" w:rsidRPr="002C0C25" w:rsidRDefault="0046405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46405C" w:rsidRPr="002C0C25" w:rsidRDefault="0046405C"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9"/>
      <w:tr w:rsidR="0046405C" w:rsidRPr="002C0C25" w:rsidTr="0046405C">
        <w:trPr>
          <w:tblHeader/>
        </w:trPr>
        <w:tc>
          <w:tcPr>
            <w:tcW w:w="3618"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CHLORINE</w:t>
            </w:r>
          </w:p>
        </w:tc>
        <w:tc>
          <w:tcPr>
            <w:tcW w:w="1530"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2/17/2016</w:t>
            </w:r>
          </w:p>
        </w:tc>
        <w:tc>
          <w:tcPr>
            <w:tcW w:w="1560"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w:t>
            </w:r>
          </w:p>
        </w:tc>
        <w:tc>
          <w:tcPr>
            <w:tcW w:w="1920"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0.5</w:t>
            </w:r>
          </w:p>
        </w:tc>
        <w:tc>
          <w:tcPr>
            <w:tcW w:w="1320"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46405C" w:rsidRPr="002C0C25"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4</w:t>
            </w:r>
          </w:p>
        </w:tc>
      </w:tr>
      <w:tr w:rsidR="0046405C" w:rsidRPr="002C0C25" w:rsidTr="0046405C">
        <w:trPr>
          <w:tblHeader/>
        </w:trPr>
        <w:tc>
          <w:tcPr>
            <w:tcW w:w="3618"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3/2/2016</w:t>
            </w:r>
          </w:p>
        </w:tc>
        <w:tc>
          <w:tcPr>
            <w:tcW w:w="156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26.9</w:t>
            </w:r>
          </w:p>
        </w:tc>
        <w:tc>
          <w:tcPr>
            <w:tcW w:w="192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26.9</w:t>
            </w:r>
          </w:p>
        </w:tc>
        <w:tc>
          <w:tcPr>
            <w:tcW w:w="132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46405C" w:rsidRPr="002C0C25" w:rsidTr="0046405C">
        <w:trPr>
          <w:tblHeader/>
        </w:trPr>
        <w:tc>
          <w:tcPr>
            <w:tcW w:w="3618"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3/2/2016</w:t>
            </w:r>
          </w:p>
        </w:tc>
        <w:tc>
          <w:tcPr>
            <w:tcW w:w="156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67.1</w:t>
            </w:r>
          </w:p>
        </w:tc>
        <w:tc>
          <w:tcPr>
            <w:tcW w:w="192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67.1</w:t>
            </w:r>
          </w:p>
        </w:tc>
        <w:tc>
          <w:tcPr>
            <w:tcW w:w="132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46405C" w:rsidRDefault="0046405C"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46405C"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46405C" w:rsidRPr="00425B30" w:rsidRDefault="0046405C" w:rsidP="0046405C">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46405C" w:rsidRPr="002C0C25" w:rsidTr="0046405C">
        <w:trPr>
          <w:trHeight w:val="170"/>
        </w:trPr>
        <w:tc>
          <w:tcPr>
            <w:tcW w:w="2539" w:type="dxa"/>
            <w:vAlign w:val="center"/>
          </w:tcPr>
          <w:p w:rsidR="0046405C" w:rsidRPr="002C0C25" w:rsidRDefault="0046405C" w:rsidP="001F4B0D">
            <w:pPr>
              <w:widowControl w:val="0"/>
              <w:autoSpaceDE w:val="0"/>
              <w:autoSpaceDN w:val="0"/>
              <w:adjustRightInd w:val="0"/>
              <w:jc w:val="both"/>
              <w:rPr>
                <w:rFonts w:ascii="Arial Narrow" w:hAnsi="Arial Narrow"/>
                <w:b/>
                <w:color w:val="FF0000"/>
                <w:sz w:val="18"/>
                <w:szCs w:val="18"/>
              </w:rPr>
            </w:pPr>
            <w:bookmarkStart w:id="10" w:name="TABLE_VIOLATIONS2"/>
            <w:bookmarkEnd w:id="10"/>
            <w:r>
              <w:rPr>
                <w:rFonts w:ascii="Arial Narrow" w:hAnsi="Arial Narrow"/>
                <w:b/>
                <w:color w:val="FF0000"/>
                <w:sz w:val="18"/>
                <w:szCs w:val="18"/>
              </w:rPr>
              <w:lastRenderedPageBreak/>
              <w:t>Compliance Period</w:t>
            </w:r>
          </w:p>
        </w:tc>
        <w:tc>
          <w:tcPr>
            <w:tcW w:w="3280" w:type="dxa"/>
            <w:vAlign w:val="center"/>
          </w:tcPr>
          <w:p w:rsidR="0046405C" w:rsidRPr="002C0C25" w:rsidRDefault="0046405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46405C" w:rsidRPr="002C0C25" w:rsidRDefault="0046405C"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46405C" w:rsidRPr="002C0C25" w:rsidTr="0046405C">
        <w:tc>
          <w:tcPr>
            <w:tcW w:w="2539"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w:t>
            </w:r>
          </w:p>
        </w:tc>
        <w:tc>
          <w:tcPr>
            <w:tcW w:w="3280"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46405C" w:rsidRPr="002C0C25"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46405C" w:rsidRPr="002C0C25" w:rsidTr="0046405C">
        <w:tc>
          <w:tcPr>
            <w:tcW w:w="253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1/1/2016 - 12/31/2018</w:t>
            </w:r>
          </w:p>
        </w:tc>
        <w:tc>
          <w:tcPr>
            <w:tcW w:w="328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 &amp; COPPER RULE</w:t>
            </w:r>
          </w:p>
        </w:tc>
        <w:tc>
          <w:tcPr>
            <w:tcW w:w="517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FOLLOW-UP OR ROUTINE TAP M/R (LCR)</w:t>
            </w:r>
          </w:p>
        </w:tc>
      </w:tr>
      <w:tr w:rsidR="0046405C" w:rsidRPr="002C0C25" w:rsidTr="0046405C">
        <w:tc>
          <w:tcPr>
            <w:tcW w:w="253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46405C" w:rsidRPr="002C0C25" w:rsidTr="0046405C">
        <w:tc>
          <w:tcPr>
            <w:tcW w:w="253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46405C" w:rsidRDefault="0046405C"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bl>
    <w:p w:rsidR="0046405C" w:rsidRPr="00A05804" w:rsidRDefault="0046405C" w:rsidP="0046405C">
      <w:pPr>
        <w:rPr>
          <w:rFonts w:ascii="Cambria" w:eastAsia="Calibri" w:hAnsi="Cambria"/>
          <w:color w:val="FF0000"/>
          <w:sz w:val="16"/>
          <w:szCs w:val="16"/>
        </w:rPr>
      </w:pPr>
    </w:p>
    <w:p w:rsidR="0046405C" w:rsidRDefault="0046405C" w:rsidP="0046405C">
      <w:pPr>
        <w:widowControl w:val="0"/>
        <w:autoSpaceDE w:val="0"/>
        <w:autoSpaceDN w:val="0"/>
        <w:adjustRightInd w:val="0"/>
        <w:jc w:val="both"/>
        <w:rPr>
          <w:rFonts w:ascii="Arial Narrow" w:hAnsi="Arial Narrow"/>
          <w:sz w:val="18"/>
          <w:szCs w:val="18"/>
        </w:rPr>
      </w:pPr>
    </w:p>
    <w:p w:rsidR="0046405C" w:rsidRDefault="0046405C" w:rsidP="0046405C">
      <w:pPr>
        <w:widowControl w:val="0"/>
        <w:autoSpaceDE w:val="0"/>
        <w:autoSpaceDN w:val="0"/>
        <w:adjustRightInd w:val="0"/>
        <w:jc w:val="both"/>
        <w:rPr>
          <w:rFonts w:ascii="Arial Narrow" w:hAnsi="Arial Narrow"/>
          <w:sz w:val="18"/>
          <w:szCs w:val="18"/>
        </w:rPr>
      </w:pPr>
    </w:p>
    <w:p w:rsidR="0046405C" w:rsidRPr="00425B30" w:rsidRDefault="0046405C" w:rsidP="0046405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46405C" w:rsidRDefault="0046405C" w:rsidP="0046405C">
      <w:pPr>
        <w:jc w:val="both"/>
        <w:rPr>
          <w:rFonts w:ascii="Arial Narrow" w:hAnsi="Arial Narrow"/>
          <w:b/>
          <w:sz w:val="18"/>
          <w:szCs w:val="18"/>
        </w:rPr>
      </w:pPr>
    </w:p>
    <w:p w:rsidR="0046405C" w:rsidRPr="0039571B" w:rsidRDefault="0046405C" w:rsidP="0046405C">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46405C" w:rsidRDefault="0046405C" w:rsidP="0046405C">
      <w:pPr>
        <w:jc w:val="both"/>
        <w:rPr>
          <w:rFonts w:ascii="Arial Narrow" w:hAnsi="Arial Narrow"/>
          <w:b/>
          <w:sz w:val="18"/>
          <w:szCs w:val="18"/>
        </w:rPr>
      </w:pPr>
    </w:p>
    <w:p w:rsidR="0046405C" w:rsidRPr="003B03F9" w:rsidRDefault="0046405C" w:rsidP="0046405C">
      <w:pPr>
        <w:rPr>
          <w:rFonts w:eastAsia="Calibri"/>
          <w:color w:val="FF0000"/>
          <w:sz w:val="16"/>
          <w:szCs w:val="16"/>
        </w:rPr>
      </w:pPr>
    </w:p>
    <w:p w:rsidR="0046405C" w:rsidRPr="003B03F9" w:rsidRDefault="0046405C" w:rsidP="0046405C">
      <w:pPr>
        <w:jc w:val="both"/>
        <w:rPr>
          <w:rFonts w:ascii="Arial Narrow" w:hAnsi="Arial Narrow"/>
          <w:color w:val="FF0000"/>
          <w:sz w:val="18"/>
          <w:szCs w:val="18"/>
        </w:rPr>
      </w:pPr>
    </w:p>
    <w:p w:rsidR="0046405C" w:rsidRPr="003B03F9" w:rsidRDefault="0046405C" w:rsidP="0046405C">
      <w:pPr>
        <w:rPr>
          <w:rFonts w:eastAsia="Calibri"/>
          <w:color w:val="FF0000"/>
          <w:sz w:val="16"/>
          <w:szCs w:val="16"/>
        </w:rPr>
      </w:pPr>
    </w:p>
    <w:p w:rsidR="0046405C" w:rsidRPr="003B03F9" w:rsidRDefault="0046405C" w:rsidP="0046405C">
      <w:pPr>
        <w:rPr>
          <w:rFonts w:eastAsia="Calibri"/>
          <w:color w:val="FF0000"/>
          <w:sz w:val="16"/>
          <w:szCs w:val="16"/>
        </w:rPr>
      </w:pPr>
    </w:p>
    <w:p w:rsidR="0046405C" w:rsidRPr="003B03F9" w:rsidRDefault="0046405C" w:rsidP="0046405C">
      <w:pPr>
        <w:rPr>
          <w:rFonts w:eastAsia="Calibri"/>
          <w:color w:val="FF0000"/>
          <w:sz w:val="16"/>
          <w:szCs w:val="16"/>
        </w:rPr>
      </w:pPr>
    </w:p>
    <w:p w:rsidR="0046405C" w:rsidRPr="00425B30" w:rsidRDefault="0046405C" w:rsidP="0046405C">
      <w:pPr>
        <w:widowControl w:val="0"/>
        <w:autoSpaceDE w:val="0"/>
        <w:autoSpaceDN w:val="0"/>
        <w:adjustRightInd w:val="0"/>
        <w:jc w:val="both"/>
        <w:rPr>
          <w:rFonts w:ascii="Arial Narrow" w:hAnsi="Arial Narrow"/>
          <w:sz w:val="18"/>
          <w:szCs w:val="18"/>
        </w:rPr>
      </w:pPr>
    </w:p>
    <w:p w:rsidR="0046405C" w:rsidRPr="006360DE" w:rsidRDefault="0046405C" w:rsidP="0046405C">
      <w:pPr>
        <w:widowControl w:val="0"/>
        <w:autoSpaceDE w:val="0"/>
        <w:autoSpaceDN w:val="0"/>
        <w:adjustRightInd w:val="0"/>
        <w:jc w:val="both"/>
        <w:rPr>
          <w:rFonts w:ascii="Arial Narrow" w:hAnsi="Arial Narrow"/>
          <w:sz w:val="18"/>
          <w:szCs w:val="18"/>
        </w:rPr>
      </w:pPr>
      <w:bookmarkStart w:id="11" w:name="_GoBack"/>
      <w:bookmarkEnd w:id="11"/>
    </w:p>
    <w:p w:rsidR="0046405C" w:rsidRPr="00666731" w:rsidRDefault="0046405C" w:rsidP="0046405C">
      <w:pPr>
        <w:rPr>
          <w:rFonts w:ascii="Cambria" w:hAnsi="Cambria"/>
          <w:color w:val="2F5496"/>
          <w:sz w:val="16"/>
          <w:szCs w:val="16"/>
        </w:rPr>
      </w:pPr>
      <w:bookmarkStart w:id="12"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46405C" w:rsidRPr="00B60AEC" w:rsidTr="001F4B0D">
        <w:trPr>
          <w:trHeight w:val="341"/>
          <w:tblHeader/>
        </w:trPr>
        <w:tc>
          <w:tcPr>
            <w:tcW w:w="2893" w:type="dxa"/>
            <w:vAlign w:val="center"/>
          </w:tcPr>
          <w:p w:rsidR="0046405C" w:rsidRPr="006360DE" w:rsidRDefault="0046405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46405C" w:rsidRPr="006360DE" w:rsidRDefault="0046405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46405C" w:rsidRPr="006360DE" w:rsidRDefault="0046405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46405C" w:rsidRPr="006360DE" w:rsidRDefault="0046405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46405C" w:rsidRPr="006360DE" w:rsidRDefault="0046405C"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46405C" w:rsidRPr="00B60AEC" w:rsidTr="00016D66">
        <w:tc>
          <w:tcPr>
            <w:tcW w:w="11044" w:type="dxa"/>
            <w:gridSpan w:val="5"/>
            <w:vAlign w:val="center"/>
          </w:tcPr>
          <w:p w:rsidR="0046405C" w:rsidRPr="00B60AEC" w:rsidRDefault="0046405C" w:rsidP="0046405C">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46405C" w:rsidRDefault="0046405C" w:rsidP="0046405C">
      <w:pPr>
        <w:rPr>
          <w:rFonts w:ascii="Cambria" w:hAnsi="Cambria" w:cs="Courier New"/>
          <w:sz w:val="16"/>
          <w:szCs w:val="16"/>
        </w:rPr>
      </w:pPr>
    </w:p>
    <w:bookmarkEnd w:id="12"/>
    <w:p w:rsidR="00954919" w:rsidRPr="0046405C" w:rsidRDefault="0046405C" w:rsidP="0046405C"/>
    <w:sectPr w:rsidR="00954919" w:rsidRPr="0046405C"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05C" w:rsidRDefault="0046405C" w:rsidP="0046405C">
      <w:r>
        <w:separator/>
      </w:r>
    </w:p>
  </w:endnote>
  <w:endnote w:type="continuationSeparator" w:id="0">
    <w:p w:rsidR="0046405C" w:rsidRDefault="0046405C" w:rsidP="0046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46405C"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46405C"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05C" w:rsidRDefault="0046405C" w:rsidP="0046405C">
      <w:r>
        <w:separator/>
      </w:r>
    </w:p>
  </w:footnote>
  <w:footnote w:type="continuationSeparator" w:id="0">
    <w:p w:rsidR="0046405C" w:rsidRDefault="0046405C" w:rsidP="0046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5C" w:rsidRDefault="00464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5C"/>
    <w:rsid w:val="0046405C"/>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44F166-5AE0-415F-8055-5925F87A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464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C9A86-E23E-4F09-8B51-D4D59CE70B39}"/>
</file>

<file path=customXml/itemProps2.xml><?xml version="1.0" encoding="utf-8"?>
<ds:datastoreItem xmlns:ds="http://schemas.openxmlformats.org/officeDocument/2006/customXml" ds:itemID="{B97B4FE1-90C0-4EA8-AAD8-038C5F8823D4}"/>
</file>

<file path=customXml/itemProps3.xml><?xml version="1.0" encoding="utf-8"?>
<ds:datastoreItem xmlns:ds="http://schemas.openxmlformats.org/officeDocument/2006/customXml" ds:itemID="{DE802C80-515E-4E0A-985E-B39599204FD4}"/>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2019-03-26T17:42:00Z</dcterms:created>
  <dcterms:modified xsi:type="dcterms:W3CDTF">2019-03-26T17:43:00Z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